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Spare Part</w:t>
      </w:r>
    </w:p>
    <w:p/>
    <w:p>
      <w:pPr/>
      <w:r>
        <w:rPr>
          <w:b w:val="1"/>
          <w:bCs w:val="1"/>
        </w:rPr>
        <w:t xml:space="preserve">Replacement foot GL 85</w:t>
      </w:r>
    </w:p>
    <w:p>
      <w:pPr/>
      <w:r>
        <w:rPr>
          <w:b w:val="1"/>
          <w:bCs w:val="1"/>
        </w:rPr>
        <w:t xml:space="preserve">Anthracite</w:t>
      </w:r>
    </w:p>
    <w:p/>
    <w:p>
      <w:pPr/>
      <w:r>
        <w:rPr/>
        <w:t xml:space="preserve">Dimensions (L x W x H): 136 x 136 x 38 mm; Version: Anthracite; PU1, EAN: 4007841078843; Application, place: Outdoors; Colour: Anthracite; Ambient temperature: from -20 up to 40 °C; Product category: Spare Part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078843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Replacement foot GL 85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2025-01-09T01:24:43+01:00</dcterms:created>
  <dcterms:modified xsi:type="dcterms:W3CDTF">2025-01-09T01:24:43+01:00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